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76DCF" w:rsidRPr="00376DCF" w:rsidRDefault="00376DCF" w:rsidP="00376DCF">
      <w:pPr>
        <w:spacing w:after="0" w:line="240" w:lineRule="auto"/>
        <w:ind w:left="801" w:firstLine="709"/>
        <w:rPr>
          <w:rFonts w:ascii="Times New Roman" w:hAnsi="Times New Roman" w:cs="Times New Roman"/>
          <w:sz w:val="28"/>
          <w:szCs w:val="28"/>
        </w:rPr>
      </w:pPr>
      <w:r w:rsidRPr="00376DCF">
        <w:rPr>
          <w:rFonts w:ascii="Times New Roman" w:hAnsi="Times New Roman" w:cs="Times New Roman"/>
          <w:sz w:val="28"/>
          <w:szCs w:val="28"/>
        </w:rPr>
        <w:t xml:space="preserve">                Управление образования администрации </w:t>
      </w:r>
    </w:p>
    <w:p w:rsidR="00376DCF" w:rsidRPr="00376DCF" w:rsidRDefault="00376DCF" w:rsidP="00376DCF">
      <w:pPr>
        <w:spacing w:after="0" w:line="240" w:lineRule="auto"/>
        <w:ind w:left="80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76DCF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376DC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CF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76DCF" w:rsidRPr="00376DCF" w:rsidRDefault="00376DCF" w:rsidP="00376DCF">
      <w:pPr>
        <w:spacing w:after="0" w:line="240" w:lineRule="auto"/>
        <w:ind w:left="1509" w:firstLine="709"/>
        <w:rPr>
          <w:rFonts w:ascii="Times New Roman" w:hAnsi="Times New Roman" w:cs="Times New Roman"/>
          <w:sz w:val="28"/>
          <w:szCs w:val="28"/>
        </w:rPr>
      </w:pPr>
      <w:r w:rsidRPr="00376DC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76DCF" w:rsidRPr="00376DCF" w:rsidRDefault="00376DCF" w:rsidP="0037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DCF">
        <w:rPr>
          <w:rFonts w:ascii="Times New Roman" w:hAnsi="Times New Roman" w:cs="Times New Roman"/>
          <w:sz w:val="28"/>
          <w:szCs w:val="28"/>
        </w:rPr>
        <w:t xml:space="preserve">                      образовательно</w:t>
      </w:r>
      <w:r>
        <w:rPr>
          <w:rFonts w:ascii="Times New Roman" w:hAnsi="Times New Roman" w:cs="Times New Roman"/>
          <w:sz w:val="28"/>
          <w:szCs w:val="28"/>
        </w:rPr>
        <w:t>е учреждение детский сад № 22 «</w:t>
      </w:r>
      <w:r w:rsidRPr="00376DCF">
        <w:rPr>
          <w:rFonts w:ascii="Times New Roman" w:hAnsi="Times New Roman" w:cs="Times New Roman"/>
          <w:sz w:val="28"/>
          <w:szCs w:val="28"/>
        </w:rPr>
        <w:t>Улыбка»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5CA4" w:rsidRPr="00DA5CA4" w:rsidRDefault="00DA5CA4" w:rsidP="00376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76DCF" w:rsidRDefault="00DA5CA4" w:rsidP="00DA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Консультация для педагогов ДОУ</w:t>
      </w:r>
      <w:r w:rsidRPr="00DA5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Тема: “Основы воспитания финансовой грамотности детей дошкольного возраста”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376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Pr="00DA5CA4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76DCF" w:rsidRDefault="00376DCF" w:rsidP="00DA5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</w:t>
      </w:r>
      <w:r w:rsidR="00EF3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DA5CA4" w:rsidRPr="00DA5CA4" w:rsidRDefault="00EF3CC7" w:rsidP="00DA5C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Черных Г.Н.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5CA4" w:rsidRPr="00DA5CA4" w:rsidRDefault="00DA5CA4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5CA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3CC7" w:rsidRDefault="00EF3CC7" w:rsidP="00376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6DCF" w:rsidRDefault="00376DCF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6DCF" w:rsidRDefault="00376DCF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6DCF" w:rsidRDefault="00376DCF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6DCF" w:rsidRDefault="00376DCF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CC7" w:rsidRDefault="00EF3CC7" w:rsidP="00DA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5CA4" w:rsidRPr="00DA5CA4" w:rsidRDefault="00DA5CA4" w:rsidP="00376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5CA4" w:rsidRPr="00EF3CC7" w:rsidRDefault="00EF3CC7" w:rsidP="00DA5CA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Старый Оскол 2022</w:t>
      </w:r>
      <w:r w:rsidR="00DA5CA4" w:rsidRPr="00EF3C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A5CA4" w:rsidRPr="00EF3CC7" w:rsidRDefault="00DA5CA4" w:rsidP="00DA5CA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DA5C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  <w:r w:rsidR="00EF3CC7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</w:t>
      </w:r>
      <w:r w:rsid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“Если хочешь быть богатым,</w:t>
      </w:r>
    </w:p>
    <w:p w:rsidR="00DA5CA4" w:rsidRPr="00EF3CC7" w:rsidRDefault="00EF3CC7" w:rsidP="00DA5CA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Нужно быть финансово грамотным”</w:t>
      </w:r>
    </w:p>
    <w:p w:rsidR="00DA5CA4" w:rsidRPr="00EF3CC7" w:rsidRDefault="00EF3CC7" w:rsidP="00DA5CA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                                                   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Роберт </w:t>
      </w:r>
      <w:proofErr w:type="spellStart"/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Кийосаки</w:t>
      </w:r>
      <w:proofErr w:type="spellEnd"/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</w:p>
    <w:p w:rsidR="00DA5CA4" w:rsidRPr="00EF3CC7" w:rsidRDefault="00DA5CA4" w:rsidP="00DA5CA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EF3CC7" w:rsidRDefault="00EF3CC7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Финансовая грамотность – это особое качество, формируемое у людей с </w:t>
      </w:r>
      <w:r w:rsidR="00E3094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самого раннего возраста и которо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 показывает умение человека зарабатывать деньги и грамотно ими распоряжаться.</w:t>
      </w:r>
    </w:p>
    <w:p w:rsidR="00EF3CC7" w:rsidRDefault="00EF3CC7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F3CC7" w:rsidRDefault="00EF3CC7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Современное поколение детей принимают активное участие в покупках в магазине, с 4-х лет детям могут разрешить иметь свои карманные деньги. Но при всём этом многие родители жалуются на то, что дети не зна</w:t>
      </w:r>
      <w:r w:rsidR="00D651F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ют цену деньгам, новым игрушкам, вещам.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Поэтому возникает необходимость нам, педагогам, и родителям объяснить детям очень важные вопросы: что такое деньги? Откуда они берутся? Как ими правильно распоряжаться? Если детям правильно не объяснить эти вопросы, то вскоре у них сложиться своё мнение, далеко не всегда правильное.</w:t>
      </w:r>
    </w:p>
    <w:p w:rsidR="00EF3CC7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Невозможно вырастить гармонично развитого человека, не подготовив его к главной реалии современного рынка–</w:t>
      </w:r>
      <w:proofErr w:type="spellStart"/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товарно</w:t>
      </w:r>
      <w:proofErr w:type="spellEnd"/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–денежным отношениям. Ребёнок-дошкольник практически ежедневно слышит в семье, торговых центрах, магазинах, от своих сверстников и взрослых такие понятия, как деньги, продукты, товары, цены, дорого, дёшево, экономить и т.д. Поэтому проблема финансового воспитания детей становится актуальной применительно уже к дошкольному возрасту, так как это время, когда закладываются азы будущего финансового “здоровья”. </w:t>
      </w:r>
      <w:r w:rsid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EF3CC7" w:rsidRDefault="00EF3CC7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94C34" w:rsidRDefault="00EF3CC7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Именно дошкольный возраст является самым продуктивным в плане заложения таких индивидуально – психологических особенностей личности, как ответственность</w:t>
      </w:r>
      <w:r w:rsidR="001349E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бережливость, сила воли, которые необходимы для формирования в дальнейшем финансово-грамотного человека. Так же следует понимать, что формируется не финансовая грамотность, а финансовая культура ребёнка, т.е. закладываются индивидуальные особенности восприятия финансового мира.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  Формирование финансовой культуры официально признано одной из важнейших задач образовательной деятельности.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формируется полезные финансовые привычки, которые помогают избежать многих ошибок по мере взросления и приобретения финансовой самостоятельности, а так же заложить основу финансовой безопасности и благополучия на протяжении всей жизни.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Финансовая культура формируется в течении продолжительного периода на основе принципа “от простого к сложному”, в процессе многократного повторения и закрепления, направленного на практическое применение знаний и навыков. Важно помнить, что сегодня дети – это будущие налогоплательщики, вкладчики и заемщики,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Надо закладывать основы финансовой культуры в дошкольном возрасте в русле формирования здорового отношения к деньгам, совершенствования общения ребёнка со взрослыми и сверстниками при реализации интереса к материальным ценностям, понимание о взаимосвязи денег как предмета материального мира с нормами морали, этически – культурными ценностями социума и общественно полезного труда человека.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 xml:space="preserve">   Но прежде чем формировать основы финансовой грамотности надо поставить перед собой и детьми цель и задачи. </w:t>
      </w:r>
    </w:p>
    <w:p w:rsidR="00C94C34" w:rsidRDefault="00C94C3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94C34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Цель: формирование финансовой культуры и азов финансовой грамотности у детей старших и подготовительных групп детского сада. Чтобы добиться поставленной цели надо решить ряд задач: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Образовательные: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познакомить дошкольников с денежной сферой жизни;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 xml:space="preserve">- раскрыть взаимосвязь понятий: труд – продукт (как результат 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труда) – деньги, подготовить к восприятию денег как жизненно необходимого, но ограниченного ресурса, труда как честного способа их заработать;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сформировать у детей начальные навыки обращения с деньгами, правильное отношение к финансовым ресурсам и их целевому предназначению;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подготовить к принятию своих первых финансовых решений;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заложить азы ответственного отношения к денежным ресурсам, управлению и контролю над ними, мотивацию к бережливости, накоплению, полезным тратам;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научить соотносить понятия надо, хочу и могу;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обогащать словарный запас и познакомить с понятиями – трудиться, работать, зарабатывать, деньги, доходы, покупать, тратить, расходовать, откладывать, копить, сберегать, одалживать, занимать, отдавать, возвращать, планировать, экономить.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способствовать формированию гармоничной личности, осознающей нормы и ценности, определяющие основы финансово – экономических отношений между людьми в обществе;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подготовить детей к жизненному этапу, когда будут появляться карманные (личные) деньги.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Воспитательные: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активизировать коммуникативную деятельность детей;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стимулировать интерес к изучению мира финансов;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формировать у детей положительную мотивацию к формированию финансовой культуры и овладению финансовой грамотности;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Так же нужно предусмотреть следующие формы и метод</w:t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ы работы с детьми в направлении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формирования финансовой культуры и овладения финансовой грамотности: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игровые (игры, игровые упражнения, ситуативные игры, игровые приёмы, интерактивные</w:t>
      </w:r>
      <w:r w:rsidR="001349E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театральные мини – постановки);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словесные (беседы, объяснения, рассуждения, рассказы, чтения с обсуждение</w:t>
      </w:r>
      <w:r w:rsidR="00E07E9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прочитанного);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наглядные (наблюдения, экскурсии, просмотр фильмов, рассматривание предметов, плакатов, картин и иллюстраций);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- практические (исследования, экспериментирование, опыты, моделирование).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br/>
        <w:t>   Но базовой формой и методом является игра. Ребёнок осваивает и познаёт мир через игру, поэтому обучение, осуществляется с помощью игры. В целях достижения оптимального результата рекомендуется использовать различные игры: сюжетно-ролевые театрализованные, режиссёрские, интеллектуальные, дидактические, семейные. В совместной игровой деятельности происходит активное общение детей друг с другом и взрослыми, которое заряжает детей положительными эмоциями, стимулирует познавательную активность, способствует развитию мышления.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Главное – говорить с ребёнком на доступном ему языке, поэтому играя в профессии, дети постигают смысл труда, воспроизводят трудовые процессы взрослых и одно</w:t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временно ‘обучаются’ экономике.</w:t>
      </w:r>
    </w:p>
    <w:p w:rsidR="00C94C34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В своих играх дети пользуются экономическими понятиями: покупают, работают, получают деньги. Эти ситуации условные, “как будто”, но в них дети закрепляют и уточняют многие житейские мудрости, проигрывают роли членов семьи.</w:t>
      </w:r>
    </w:p>
    <w:p w:rsidR="00C94C34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 Задача взрослых – объяснить детям, почему следует уважать труд и бережно относиться к его результатам, и доступно раскрыть взаимосвязь труда, экономики и нравственности. Дошкольник знакомится со сложными взаимосвязями между финансово-экономическими понятиями: деньги, труд, товар, цена; И этическими сторона</w:t>
      </w:r>
      <w:r w:rsidR="000F48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ми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честность, щедрость, экономность. </w:t>
      </w:r>
    </w:p>
    <w:p w:rsidR="00C94C34" w:rsidRDefault="00C94C3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2B0899" w:rsidRDefault="00C94C3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Безусловно, в период дошкольного детства играет семья и то, какую культурную базу она создаёт для формирования у ребёнка отношения к экономическим ценностям. Семья в решении задач экономического воспитания – ведущий социальный институт. Ребёнок становиться </w:t>
      </w:r>
      <w:proofErr w:type="gramStart"/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свидетелем всех экономических проблем</w:t>
      </w:r>
      <w:proofErr w:type="gramEnd"/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которые она решает. В семье - реальные деньги, покупки, траты, достаток и</w:t>
      </w:r>
      <w:r w:rsidR="000F48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 же</w:t>
      </w:r>
      <w:r w:rsidR="00DA5CA4"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его отсутствие.</w:t>
      </w:r>
      <w:r w:rsidR="002B089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Поэтому на родительских собраниях нужно проводить консультации по этому вопросу. </w:t>
      </w:r>
    </w:p>
    <w:p w:rsidR="000F48E6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br/>
        <w:t>   Для усвоения детьми основ финансовой грамотн</w:t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ости, можно использовать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самые разнообр</w:t>
      </w:r>
      <w:r w:rsidR="000F48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азные методы и приёмы: </w:t>
      </w:r>
      <w:proofErr w:type="gramStart"/>
      <w:r w:rsidR="000F48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например</w:t>
      </w:r>
      <w:proofErr w:type="gramEnd"/>
      <w:r w:rsidR="000F48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через сказки, пословицы, поговорки. </w:t>
      </w:r>
    </w:p>
    <w:p w:rsidR="00DA5CA4" w:rsidRDefault="00DA5CA4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Процесс вос</w:t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питания финансовой грамотности мы реализуем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через различные формы его организации. Это даёт возможность проявить творчество, индивидуальность и что особенно важно, сделать процесс познания ин</w:t>
      </w:r>
      <w:r w:rsidR="00827EA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тересным и доступным для детей.</w:t>
      </w:r>
      <w:r w:rsidR="00C94C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  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Этому способствовали создание развивающей среды и подбор художественной литературы. </w:t>
      </w:r>
    </w:p>
    <w:p w:rsidR="00827EA6" w:rsidRPr="000F48E6" w:rsidRDefault="00827EA6" w:rsidP="00DA5C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F1A8F" w:rsidRPr="00EF3CC7" w:rsidRDefault="00827EA6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Работая по данной теме, можем</w:t>
      </w:r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уверенностью сказать, что тема актуальна, св</w:t>
      </w:r>
      <w:bookmarkStart w:id="0" w:name="_GoBack"/>
      <w:bookmarkEnd w:id="0"/>
      <w:r w:rsidRPr="00EF3C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оевременна и несомненно интересна.</w:t>
      </w:r>
    </w:p>
    <w:sectPr w:rsidR="005F1A8F" w:rsidRPr="00EF3CC7" w:rsidSect="005F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CA4"/>
    <w:rsid w:val="000F48E6"/>
    <w:rsid w:val="001349EF"/>
    <w:rsid w:val="002B0899"/>
    <w:rsid w:val="00376DCF"/>
    <w:rsid w:val="00465A7A"/>
    <w:rsid w:val="005F1A8F"/>
    <w:rsid w:val="00734C9C"/>
    <w:rsid w:val="00827EA6"/>
    <w:rsid w:val="00C94C34"/>
    <w:rsid w:val="00CA1D19"/>
    <w:rsid w:val="00D651FC"/>
    <w:rsid w:val="00DA5CA4"/>
    <w:rsid w:val="00E07E9A"/>
    <w:rsid w:val="00E30944"/>
    <w:rsid w:val="00EF3CC7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EAE1"/>
  <w15:docId w15:val="{590FD26B-5543-4EE0-B4AB-264EE06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импр</dc:creator>
  <cp:lastModifiedBy>Галю</cp:lastModifiedBy>
  <cp:revision>10</cp:revision>
  <dcterms:created xsi:type="dcterms:W3CDTF">2022-12-13T12:16:00Z</dcterms:created>
  <dcterms:modified xsi:type="dcterms:W3CDTF">2022-12-14T07:08:00Z</dcterms:modified>
</cp:coreProperties>
</file>